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93" w:rsidRPr="0002782C" w:rsidRDefault="0002782C" w:rsidP="00627693">
      <w:pPr>
        <w:autoSpaceDE w:val="0"/>
        <w:autoSpaceDN w:val="0"/>
        <w:adjustRightInd w:val="0"/>
        <w:spacing w:after="120"/>
        <w:rPr>
          <w:rFonts w:ascii="Calibri" w:hAnsi="Calibri" w:cs="Tahoma"/>
          <w:b/>
          <w:color w:val="000000"/>
          <w:sz w:val="22"/>
          <w:szCs w:val="22"/>
          <w:lang w:val="en-IE"/>
        </w:rPr>
      </w:pPr>
      <w:r w:rsidRPr="0002782C">
        <w:rPr>
          <w:rFonts w:ascii="Calibri" w:hAnsi="Calibri" w:cs="Tahoma"/>
          <w:b/>
          <w:color w:val="000000"/>
          <w:sz w:val="22"/>
          <w:szCs w:val="22"/>
          <w:lang w:val="en-IE"/>
        </w:rPr>
        <w:t xml:space="preserve">Standard </w:t>
      </w:r>
      <w:r w:rsidR="00627693" w:rsidRPr="0002782C">
        <w:rPr>
          <w:rFonts w:ascii="Calibri" w:hAnsi="Calibri" w:cs="Tahoma"/>
          <w:b/>
          <w:color w:val="000000"/>
          <w:sz w:val="22"/>
          <w:szCs w:val="22"/>
          <w:lang w:val="en-IE"/>
        </w:rPr>
        <w:t xml:space="preserve">Conditions </w:t>
      </w:r>
      <w:r w:rsidRPr="0002782C">
        <w:rPr>
          <w:rFonts w:ascii="Calibri" w:hAnsi="Calibri" w:cs="Tahoma"/>
          <w:b/>
          <w:color w:val="000000"/>
          <w:sz w:val="22"/>
          <w:szCs w:val="22"/>
          <w:lang w:val="en-IE"/>
        </w:rPr>
        <w:t>for a FULL Survey Licence</w:t>
      </w:r>
      <w:r w:rsidR="00627693" w:rsidRPr="0002782C">
        <w:rPr>
          <w:rFonts w:ascii="Calibri" w:hAnsi="Calibri" w:cs="Tahoma"/>
          <w:b/>
          <w:color w:val="000000"/>
          <w:sz w:val="22"/>
          <w:szCs w:val="22"/>
          <w:lang w:val="en-IE"/>
        </w:rPr>
        <w:t xml:space="preserve"> </w:t>
      </w:r>
    </w:p>
    <w:p w:rsidR="00627693" w:rsidRDefault="0002782C" w:rsidP="00627693">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(SEE NEXT PAGE FOR STANDARD CONDITIONS FOR A LIMITED LICENCE)</w:t>
      </w:r>
    </w:p>
    <w:p w:rsidR="00627693" w:rsidRDefault="00627693" w:rsidP="00627693">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1. Licence holders should use the established procedures described in following manuals as closely as possible: </w:t>
      </w:r>
    </w:p>
    <w:p w:rsidR="00627693" w:rsidRDefault="00627693" w:rsidP="00627693">
      <w:pPr>
        <w:autoSpaceDE w:val="0"/>
        <w:autoSpaceDN w:val="0"/>
        <w:adjustRightInd w:val="0"/>
        <w:spacing w:after="120"/>
        <w:rPr>
          <w:rFonts w:ascii="Calibri" w:hAnsi="Calibri" w:cs="Tahoma"/>
          <w:sz w:val="22"/>
          <w:szCs w:val="22"/>
        </w:rPr>
      </w:pPr>
      <w:r>
        <w:rPr>
          <w:rFonts w:ascii="Calibri" w:hAnsi="Calibri" w:cs="Tahoma"/>
          <w:color w:val="333333"/>
          <w:sz w:val="22"/>
          <w:szCs w:val="22"/>
        </w:rPr>
        <w:t>Reynolds, J.D., O’Connor, W., O’Keeffe, C. &amp; Lynn, D. (2010) A technical manual for monitoring white-clawed crayfish</w:t>
      </w:r>
      <w:r>
        <w:rPr>
          <w:rFonts w:ascii="Calibri" w:hAnsi="Calibri" w:cs="Tahoma"/>
          <w:i/>
          <w:iCs/>
          <w:color w:val="333333"/>
          <w:sz w:val="22"/>
          <w:szCs w:val="22"/>
        </w:rPr>
        <w:t xml:space="preserve"> </w:t>
      </w:r>
      <w:proofErr w:type="spellStart"/>
      <w:r>
        <w:rPr>
          <w:rFonts w:ascii="Calibri" w:hAnsi="Calibri" w:cs="Tahoma"/>
          <w:i/>
          <w:iCs/>
          <w:color w:val="333333"/>
          <w:sz w:val="22"/>
          <w:szCs w:val="22"/>
        </w:rPr>
        <w:t>Austropotamobius</w:t>
      </w:r>
      <w:proofErr w:type="spellEnd"/>
      <w:r>
        <w:rPr>
          <w:rFonts w:ascii="Calibri" w:hAnsi="Calibri" w:cs="Tahoma"/>
          <w:i/>
          <w:iCs/>
          <w:color w:val="333333"/>
          <w:sz w:val="22"/>
          <w:szCs w:val="22"/>
        </w:rPr>
        <w:t xml:space="preserve"> </w:t>
      </w:r>
      <w:proofErr w:type="spellStart"/>
      <w:r>
        <w:rPr>
          <w:rFonts w:ascii="Calibri" w:hAnsi="Calibri" w:cs="Tahoma"/>
          <w:i/>
          <w:iCs/>
          <w:color w:val="333333"/>
          <w:sz w:val="22"/>
          <w:szCs w:val="22"/>
        </w:rPr>
        <w:t>pallipes</w:t>
      </w:r>
      <w:proofErr w:type="spellEnd"/>
      <w:r>
        <w:rPr>
          <w:rFonts w:ascii="Calibri" w:hAnsi="Calibri" w:cs="Tahoma"/>
          <w:i/>
          <w:iCs/>
          <w:color w:val="333333"/>
          <w:sz w:val="22"/>
          <w:szCs w:val="22"/>
        </w:rPr>
        <w:t xml:space="preserve"> </w:t>
      </w:r>
      <w:r>
        <w:rPr>
          <w:rFonts w:ascii="Calibri" w:hAnsi="Calibri" w:cs="Tahoma"/>
          <w:color w:val="333333"/>
          <w:sz w:val="22"/>
          <w:szCs w:val="22"/>
        </w:rPr>
        <w:t xml:space="preserve">in Irish lakes. </w:t>
      </w:r>
      <w:r>
        <w:rPr>
          <w:rFonts w:ascii="Calibri" w:hAnsi="Calibri" w:cs="Tahoma"/>
          <w:sz w:val="22"/>
          <w:szCs w:val="22"/>
        </w:rPr>
        <w:t xml:space="preserve">Irish Wildlife Manuals, No 45. National Parks and Wildlife Service, Department of the Environment, Heritage and Local Government, </w:t>
      </w:r>
      <w:smartTag w:uri="urn:schemas-microsoft-com:office:smarttags" w:element="City">
        <w:smartTag w:uri="urn:schemas-microsoft-com:office:smarttags" w:element="place">
          <w:r>
            <w:rPr>
              <w:rFonts w:ascii="Calibri" w:hAnsi="Calibri" w:cs="Tahoma"/>
              <w:sz w:val="22"/>
              <w:szCs w:val="22"/>
            </w:rPr>
            <w:t>Dublin</w:t>
          </w:r>
        </w:smartTag>
      </w:smartTag>
      <w:r>
        <w:rPr>
          <w:rFonts w:ascii="Calibri" w:hAnsi="Calibri" w:cs="Tahoma"/>
          <w:sz w:val="22"/>
          <w:szCs w:val="22"/>
        </w:rPr>
        <w:t>.</w:t>
      </w:r>
    </w:p>
    <w:p w:rsidR="00627693" w:rsidRDefault="00627693" w:rsidP="00627693">
      <w:pPr>
        <w:autoSpaceDE w:val="0"/>
        <w:autoSpaceDN w:val="0"/>
        <w:adjustRightInd w:val="0"/>
        <w:spacing w:after="120"/>
        <w:rPr>
          <w:rFonts w:ascii="Calibri" w:hAnsi="Calibri" w:cs="Tahoma"/>
          <w:color w:val="000000"/>
          <w:sz w:val="22"/>
          <w:szCs w:val="22"/>
          <w:lang w:val="en-IE"/>
        </w:rPr>
      </w:pPr>
      <w:r>
        <w:rPr>
          <w:rFonts w:ascii="Calibri" w:hAnsi="Calibri" w:cs="Tahoma"/>
          <w:sz w:val="22"/>
          <w:szCs w:val="22"/>
        </w:rPr>
        <w:t xml:space="preserve">O’Connor, W., Hayes G., O’Keeffe, C. &amp; Lynn, D. (2009) Monitoring of white-clawed crayfish </w:t>
      </w:r>
      <w:proofErr w:type="spellStart"/>
      <w:r>
        <w:rPr>
          <w:rFonts w:ascii="Calibri" w:hAnsi="Calibri" w:cs="Tahoma"/>
          <w:i/>
          <w:sz w:val="22"/>
          <w:szCs w:val="22"/>
        </w:rPr>
        <w:t>Austropotamobius</w:t>
      </w:r>
      <w:proofErr w:type="spellEnd"/>
      <w:r>
        <w:rPr>
          <w:rFonts w:ascii="Calibri" w:hAnsi="Calibri" w:cs="Tahoma"/>
          <w:i/>
          <w:sz w:val="22"/>
          <w:szCs w:val="22"/>
        </w:rPr>
        <w:t xml:space="preserve"> </w:t>
      </w:r>
      <w:proofErr w:type="spellStart"/>
      <w:r>
        <w:rPr>
          <w:rFonts w:ascii="Calibri" w:hAnsi="Calibri" w:cs="Tahoma"/>
          <w:i/>
          <w:sz w:val="22"/>
          <w:szCs w:val="22"/>
        </w:rPr>
        <w:t>pallipes</w:t>
      </w:r>
      <w:proofErr w:type="spellEnd"/>
      <w:r>
        <w:rPr>
          <w:rFonts w:ascii="Calibri" w:hAnsi="Calibri" w:cs="Tahoma"/>
          <w:sz w:val="22"/>
          <w:szCs w:val="22"/>
        </w:rPr>
        <w:t xml:space="preserve"> in Irish lakes in 2007. Irish Wildlife Manuals, No 37. National Parks and Wildlife Service, Department of the Environment, Heritage and Local Government, </w:t>
      </w:r>
      <w:smartTag w:uri="urn:schemas-microsoft-com:office:smarttags" w:element="City">
        <w:smartTag w:uri="urn:schemas-microsoft-com:office:smarttags" w:element="place">
          <w:r>
            <w:rPr>
              <w:rFonts w:ascii="Calibri" w:hAnsi="Calibri" w:cs="Tahoma"/>
              <w:sz w:val="22"/>
              <w:szCs w:val="22"/>
            </w:rPr>
            <w:t>Dublin</w:t>
          </w:r>
        </w:smartTag>
      </w:smartTag>
      <w:r>
        <w:rPr>
          <w:rFonts w:ascii="Calibri" w:hAnsi="Calibri" w:cs="Tahoma"/>
          <w:sz w:val="22"/>
          <w:szCs w:val="22"/>
        </w:rPr>
        <w:t>.</w:t>
      </w:r>
    </w:p>
    <w:p w:rsidR="00627693" w:rsidRDefault="00627693" w:rsidP="00627693">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rPr>
        <w:t xml:space="preserve">Peay S (2003). Monitoring the White-clawed Crayfish </w:t>
      </w:r>
      <w:proofErr w:type="spellStart"/>
      <w:r>
        <w:rPr>
          <w:rFonts w:ascii="Calibri" w:hAnsi="Calibri" w:cs="Tahoma"/>
          <w:i/>
          <w:color w:val="000000"/>
          <w:sz w:val="22"/>
          <w:szCs w:val="22"/>
        </w:rPr>
        <w:t>Austropotamobius</w:t>
      </w:r>
      <w:proofErr w:type="spellEnd"/>
      <w:r>
        <w:rPr>
          <w:rFonts w:ascii="Calibri" w:hAnsi="Calibri" w:cs="Tahoma"/>
          <w:i/>
          <w:color w:val="000000"/>
          <w:sz w:val="22"/>
          <w:szCs w:val="22"/>
        </w:rPr>
        <w:t xml:space="preserve"> </w:t>
      </w:r>
      <w:proofErr w:type="spellStart"/>
      <w:r>
        <w:rPr>
          <w:rFonts w:ascii="Calibri" w:hAnsi="Calibri" w:cs="Tahoma"/>
          <w:i/>
          <w:color w:val="000000"/>
          <w:sz w:val="22"/>
          <w:szCs w:val="22"/>
        </w:rPr>
        <w:t>pallipes</w:t>
      </w:r>
      <w:proofErr w:type="spellEnd"/>
      <w:r>
        <w:rPr>
          <w:rFonts w:ascii="Calibri" w:hAnsi="Calibri" w:cs="Tahoma"/>
          <w:color w:val="000000"/>
          <w:sz w:val="22"/>
          <w:szCs w:val="22"/>
        </w:rPr>
        <w:t xml:space="preserve">. Conserving </w:t>
      </w:r>
      <w:proofErr w:type="spellStart"/>
      <w:r>
        <w:rPr>
          <w:rFonts w:ascii="Calibri" w:hAnsi="Calibri" w:cs="Tahoma"/>
          <w:color w:val="000000"/>
          <w:sz w:val="22"/>
          <w:szCs w:val="22"/>
        </w:rPr>
        <w:t>Natura</w:t>
      </w:r>
      <w:proofErr w:type="spellEnd"/>
      <w:r>
        <w:rPr>
          <w:rFonts w:ascii="Calibri" w:hAnsi="Calibri" w:cs="Tahoma"/>
          <w:color w:val="000000"/>
          <w:sz w:val="22"/>
          <w:szCs w:val="22"/>
        </w:rPr>
        <w:t xml:space="preserve"> 2000 Rivers Monitoring Series No. 1, English Nature, Peterborough.</w:t>
      </w:r>
    </w:p>
    <w:p w:rsidR="00627693" w:rsidRDefault="00627693" w:rsidP="00627693">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2. </w:t>
      </w:r>
      <w:r>
        <w:rPr>
          <w:rFonts w:ascii="Calibri" w:hAnsi="Calibri"/>
          <w:color w:val="000000"/>
          <w:sz w:val="22"/>
          <w:szCs w:val="22"/>
          <w:lang w:val="en-IE"/>
        </w:rPr>
        <w:t>STRICT biosecurity measures should be applied following the Inland Fisheries Ireland protocol (</w:t>
      </w:r>
      <w:hyperlink r:id="rId4" w:history="1">
        <w:r>
          <w:rPr>
            <w:rStyle w:val="Hyperlink"/>
            <w:rFonts w:ascii="Calibri" w:hAnsi="Calibri"/>
            <w:sz w:val="22"/>
            <w:szCs w:val="22"/>
            <w:lang w:val="en-IE"/>
          </w:rPr>
          <w:t>http://www.fisheriesireland.ie/Biosecurity/biosecurity-protocol-for-field-survey-work.html</w:t>
        </w:r>
      </w:hyperlink>
      <w:r>
        <w:rPr>
          <w:rFonts w:ascii="Calibri" w:hAnsi="Calibri"/>
          <w:color w:val="000000"/>
          <w:sz w:val="22"/>
          <w:szCs w:val="22"/>
          <w:lang w:val="en-IE"/>
        </w:rPr>
        <w:t>) for the purposes of preventing the introduction and spread of disease and alien species. All equipment should be appropriately treated before and after work and before moving to a new site.</w:t>
      </w:r>
    </w:p>
    <w:p w:rsidR="00627693" w:rsidRDefault="00627693" w:rsidP="00627693">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lang w:val="en-IE"/>
        </w:rPr>
        <w:t xml:space="preserve">3. Surveyors must familiarise themselves with crayfish identification. All crayfish should be positively identified as native White-clawed Crayfish </w:t>
      </w:r>
      <w:proofErr w:type="spellStart"/>
      <w:r>
        <w:rPr>
          <w:rFonts w:ascii="Calibri" w:hAnsi="Calibri" w:cs="Tahoma"/>
          <w:i/>
          <w:color w:val="000000"/>
          <w:sz w:val="22"/>
          <w:szCs w:val="22"/>
          <w:lang w:val="en-IE"/>
        </w:rPr>
        <w:t>Austropotamobius</w:t>
      </w:r>
      <w:proofErr w:type="spellEnd"/>
      <w:r>
        <w:rPr>
          <w:rFonts w:ascii="Calibri" w:hAnsi="Calibri" w:cs="Tahoma"/>
          <w:i/>
          <w:color w:val="000000"/>
          <w:sz w:val="22"/>
          <w:szCs w:val="22"/>
          <w:lang w:val="en-IE"/>
        </w:rPr>
        <w:t xml:space="preserve"> </w:t>
      </w:r>
      <w:proofErr w:type="spellStart"/>
      <w:r>
        <w:rPr>
          <w:rFonts w:ascii="Calibri" w:hAnsi="Calibri" w:cs="Tahoma"/>
          <w:i/>
          <w:color w:val="000000"/>
          <w:sz w:val="22"/>
          <w:szCs w:val="22"/>
          <w:lang w:val="en-IE"/>
        </w:rPr>
        <w:t>pallipes</w:t>
      </w:r>
      <w:proofErr w:type="spellEnd"/>
      <w:r>
        <w:rPr>
          <w:rFonts w:ascii="Calibri" w:hAnsi="Calibri" w:cs="Tahoma"/>
          <w:i/>
          <w:color w:val="000000"/>
          <w:sz w:val="22"/>
          <w:szCs w:val="22"/>
          <w:lang w:val="en-IE"/>
        </w:rPr>
        <w:t xml:space="preserve"> </w:t>
      </w:r>
      <w:r>
        <w:rPr>
          <w:rFonts w:ascii="Calibri" w:hAnsi="Calibri" w:cs="Tahoma"/>
          <w:color w:val="000000"/>
          <w:sz w:val="22"/>
          <w:szCs w:val="22"/>
          <w:lang w:val="en-IE"/>
        </w:rPr>
        <w:t xml:space="preserve">before release back into water. In the case of doubt, advice must be sought immediately from NPWS or a recognised expert on the group. </w:t>
      </w:r>
      <w:r w:rsidRPr="00C02498">
        <w:rPr>
          <w:rFonts w:ascii="Calibri" w:hAnsi="Calibri" w:cs="Tahoma"/>
          <w:color w:val="000000"/>
          <w:sz w:val="22"/>
          <w:szCs w:val="22"/>
          <w:u w:val="single"/>
          <w:lang w:val="en-IE"/>
        </w:rPr>
        <w:t>Under no circumstances must any crayfish which are suspected of being a non-native species be returned to the wild</w:t>
      </w:r>
      <w:r>
        <w:rPr>
          <w:rFonts w:ascii="Calibri" w:hAnsi="Calibri" w:cs="Tahoma"/>
          <w:color w:val="000000"/>
          <w:sz w:val="22"/>
          <w:szCs w:val="22"/>
          <w:lang w:val="en-IE"/>
        </w:rPr>
        <w:t>.</w:t>
      </w:r>
      <w:r>
        <w:rPr>
          <w:rFonts w:ascii="Calibri" w:hAnsi="Calibri" w:cs="Tahoma"/>
          <w:color w:val="000000"/>
          <w:sz w:val="22"/>
          <w:szCs w:val="22"/>
        </w:rPr>
        <w:t xml:space="preserve"> </w:t>
      </w:r>
    </w:p>
    <w:p w:rsidR="00627693" w:rsidRDefault="00627693" w:rsidP="00627693">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rPr>
        <w:t>4. Crayfish Plague. Surveyors should familiar with the symptoms and signs of Crayfish Plague and MUST report any suspicions of the disease to NPWS IMMEDIATELY. These signs include abnormal escape or other behaviour and presence of dead or dying individuals.</w:t>
      </w:r>
    </w:p>
    <w:p w:rsidR="00627693" w:rsidRDefault="00627693" w:rsidP="00627693">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rPr>
        <w:t>5. This licence permits capture, trapping and temporary confinement of crayfish for the purposes of presence/absence survey and proper identification but not translocation of crayfish from any area that is to be affected by any proposed works. All White-clawed Crayfish are to be returned to the point of capture/trapping location as soon as possible after capture.</w:t>
      </w:r>
    </w:p>
    <w:p w:rsidR="00627693" w:rsidRDefault="00627693" w:rsidP="00627693">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6. </w:t>
      </w:r>
      <w:r w:rsidR="0002782C">
        <w:rPr>
          <w:rFonts w:ascii="Calibri" w:hAnsi="Calibri" w:cs="Tahoma"/>
          <w:color w:val="000000"/>
          <w:sz w:val="22"/>
          <w:szCs w:val="22"/>
          <w:lang w:val="en-IE"/>
        </w:rPr>
        <w:t xml:space="preserve">This is a FULL LICENCE and the licence holder is responsible for </w:t>
      </w:r>
      <w:r>
        <w:rPr>
          <w:rFonts w:ascii="Calibri" w:hAnsi="Calibri" w:cs="Tahoma"/>
          <w:color w:val="000000"/>
          <w:sz w:val="22"/>
          <w:szCs w:val="22"/>
          <w:lang w:val="en-IE"/>
        </w:rPr>
        <w:t>report</w:t>
      </w:r>
      <w:r w:rsidR="0002782C">
        <w:rPr>
          <w:rFonts w:ascii="Calibri" w:hAnsi="Calibri" w:cs="Tahoma"/>
          <w:color w:val="000000"/>
          <w:sz w:val="22"/>
          <w:szCs w:val="22"/>
          <w:lang w:val="en-IE"/>
        </w:rPr>
        <w:t>ing</w:t>
      </w:r>
      <w:r>
        <w:rPr>
          <w:rFonts w:ascii="Calibri" w:hAnsi="Calibri" w:cs="Tahoma"/>
          <w:color w:val="000000"/>
          <w:sz w:val="22"/>
          <w:szCs w:val="22"/>
          <w:lang w:val="en-IE"/>
        </w:rPr>
        <w:t xml:space="preserve"> on the work conducted under this licence </w:t>
      </w:r>
      <w:r w:rsidR="0002782C">
        <w:rPr>
          <w:rFonts w:ascii="Calibri" w:hAnsi="Calibri" w:cs="Tahoma"/>
          <w:color w:val="000000"/>
          <w:sz w:val="22"/>
          <w:szCs w:val="22"/>
          <w:lang w:val="en-IE"/>
        </w:rPr>
        <w:t>and the work of any Limited Licence holders working with the licence holder</w:t>
      </w:r>
      <w:r>
        <w:rPr>
          <w:rFonts w:ascii="Calibri" w:hAnsi="Calibri" w:cs="Tahoma"/>
          <w:color w:val="000000"/>
          <w:sz w:val="22"/>
          <w:szCs w:val="22"/>
          <w:lang w:val="en-IE"/>
        </w:rPr>
        <w:t>. This should be returned promptly (within 3 months of the expiry of the licence) to Dr Brian Nelson at the address below. All reports should contain full information on the work undertaken, a list of all the sites surveyed for crayfish and all the records (giving full date, 6 figure grid reference, site location, numbers of crayfish seen</w:t>
      </w:r>
      <w:r w:rsidR="0002782C">
        <w:rPr>
          <w:rFonts w:ascii="Calibri" w:hAnsi="Calibri" w:cs="Tahoma"/>
          <w:color w:val="000000"/>
          <w:sz w:val="22"/>
          <w:szCs w:val="22"/>
          <w:lang w:val="en-IE"/>
        </w:rPr>
        <w:t>, recorder and identifier</w:t>
      </w:r>
      <w:r>
        <w:rPr>
          <w:rFonts w:ascii="Calibri" w:hAnsi="Calibri" w:cs="Tahoma"/>
          <w:color w:val="000000"/>
          <w:sz w:val="22"/>
          <w:szCs w:val="22"/>
          <w:lang w:val="en-IE"/>
        </w:rPr>
        <w:t xml:space="preserve">). </w:t>
      </w:r>
      <w:r w:rsidRPr="00C02498">
        <w:rPr>
          <w:rFonts w:ascii="Calibri" w:hAnsi="Calibri" w:cs="Tahoma"/>
          <w:color w:val="000000"/>
          <w:sz w:val="22"/>
          <w:szCs w:val="22"/>
          <w:u w:val="single"/>
          <w:lang w:val="en-IE"/>
        </w:rPr>
        <w:t>Photographs of a sample (at least one per main sampling location e.g. individual stream, or lake) of the crayfish recorded should be included with each report as verification of the identification</w:t>
      </w:r>
      <w:r>
        <w:rPr>
          <w:rFonts w:ascii="Calibri" w:hAnsi="Calibri" w:cs="Tahoma"/>
          <w:color w:val="000000"/>
          <w:sz w:val="22"/>
          <w:szCs w:val="22"/>
          <w:lang w:val="en-IE"/>
        </w:rPr>
        <w:t xml:space="preserve">. These photographs should show the appropriate identification features. </w:t>
      </w:r>
    </w:p>
    <w:p w:rsidR="00627693" w:rsidRDefault="00627693" w:rsidP="00627693">
      <w:pPr>
        <w:autoSpaceDE w:val="0"/>
        <w:autoSpaceDN w:val="0"/>
        <w:adjustRightInd w:val="0"/>
        <w:spacing w:after="120"/>
        <w:rPr>
          <w:rFonts w:ascii="Calibri" w:hAnsi="Calibri" w:cs="Tahoma"/>
          <w:color w:val="000000"/>
          <w:sz w:val="22"/>
          <w:szCs w:val="22"/>
          <w:lang w:val="en-IE"/>
        </w:rPr>
      </w:pPr>
    </w:p>
    <w:p w:rsidR="00627693" w:rsidRDefault="00627693" w:rsidP="00627693">
      <w:pPr>
        <w:autoSpaceDE w:val="0"/>
        <w:autoSpaceDN w:val="0"/>
        <w:adjustRightInd w:val="0"/>
        <w:spacing w:after="120"/>
        <w:rPr>
          <w:rFonts w:ascii="Calibri" w:hAnsi="Calibri" w:cs="Tahoma"/>
          <w:sz w:val="22"/>
          <w:szCs w:val="22"/>
          <w:lang w:val="en-IE"/>
        </w:rPr>
      </w:pPr>
      <w:r>
        <w:rPr>
          <w:rFonts w:ascii="Calibri" w:hAnsi="Calibri" w:cs="Tahoma"/>
          <w:sz w:val="22"/>
          <w:szCs w:val="22"/>
          <w:lang w:val="en-IE"/>
        </w:rPr>
        <w:t xml:space="preserve">Dr Brian Nelson, </w:t>
      </w:r>
      <w:r>
        <w:rPr>
          <w:rFonts w:ascii="Calibri" w:hAnsi="Calibri" w:cs="Tahoma"/>
          <w:i/>
          <w:iCs/>
          <w:sz w:val="22"/>
          <w:szCs w:val="22"/>
          <w:lang w:val="en-IE"/>
        </w:rPr>
        <w:t xml:space="preserve">Invertebrate Ecologist, National Parks and Wildlife Service, Department of </w:t>
      </w:r>
      <w:r w:rsidR="00D721F8">
        <w:rPr>
          <w:rFonts w:ascii="Calibri" w:hAnsi="Calibri" w:cs="Tahoma"/>
          <w:i/>
          <w:iCs/>
          <w:sz w:val="22"/>
          <w:szCs w:val="22"/>
          <w:lang w:val="en-IE"/>
        </w:rPr>
        <w:t>Housing</w:t>
      </w:r>
      <w:r>
        <w:rPr>
          <w:rFonts w:ascii="Calibri" w:hAnsi="Calibri" w:cs="Tahoma"/>
          <w:i/>
          <w:iCs/>
          <w:sz w:val="22"/>
          <w:szCs w:val="22"/>
          <w:lang w:val="en-IE"/>
        </w:rPr>
        <w:t xml:space="preserve">, </w:t>
      </w:r>
      <w:r w:rsidR="00D721F8">
        <w:rPr>
          <w:rFonts w:ascii="Calibri" w:hAnsi="Calibri" w:cs="Tahoma"/>
          <w:i/>
          <w:iCs/>
          <w:sz w:val="22"/>
          <w:szCs w:val="22"/>
          <w:lang w:val="en-IE"/>
        </w:rPr>
        <w:t xml:space="preserve">Local Government and </w:t>
      </w:r>
      <w:r>
        <w:rPr>
          <w:rFonts w:ascii="Calibri" w:hAnsi="Calibri" w:cs="Tahoma"/>
          <w:i/>
          <w:iCs/>
          <w:sz w:val="22"/>
          <w:szCs w:val="22"/>
          <w:lang w:val="en-IE"/>
        </w:rPr>
        <w:t xml:space="preserve">Heritage, </w:t>
      </w:r>
      <w:r>
        <w:rPr>
          <w:rFonts w:ascii="Calibri" w:hAnsi="Calibri" w:cs="Tahoma"/>
          <w:sz w:val="22"/>
          <w:szCs w:val="22"/>
          <w:lang w:val="en-IE"/>
        </w:rPr>
        <w:t>90 King Street North, DUBLIN, D07 N7CV</w:t>
      </w:r>
    </w:p>
    <w:p w:rsidR="007F50E3" w:rsidRDefault="007F50E3" w:rsidP="007F50E3">
      <w:pPr>
        <w:autoSpaceDE w:val="0"/>
        <w:autoSpaceDN w:val="0"/>
        <w:adjustRightInd w:val="0"/>
        <w:spacing w:after="120"/>
      </w:pPr>
      <w:r>
        <w:rPr>
          <w:rFonts w:ascii="Calibri" w:hAnsi="Calibri" w:cs="Tahoma"/>
          <w:sz w:val="22"/>
          <w:szCs w:val="22"/>
          <w:lang w:val="en-IE"/>
        </w:rPr>
        <w:t>Brian.nelson@housing.gov.ie</w:t>
      </w:r>
    </w:p>
    <w:p w:rsidR="007F50E3" w:rsidRDefault="007F50E3" w:rsidP="00627693">
      <w:pPr>
        <w:autoSpaceDE w:val="0"/>
        <w:autoSpaceDN w:val="0"/>
        <w:adjustRightInd w:val="0"/>
        <w:spacing w:after="120"/>
      </w:pPr>
      <w:bookmarkStart w:id="0" w:name="_GoBack"/>
      <w:bookmarkEnd w:id="0"/>
    </w:p>
    <w:p w:rsidR="0002782C" w:rsidRPr="0002782C" w:rsidRDefault="0002782C" w:rsidP="0002782C">
      <w:pPr>
        <w:autoSpaceDE w:val="0"/>
        <w:autoSpaceDN w:val="0"/>
        <w:adjustRightInd w:val="0"/>
        <w:spacing w:after="120"/>
        <w:rPr>
          <w:rFonts w:ascii="Calibri" w:hAnsi="Calibri" w:cs="Tahoma"/>
          <w:b/>
          <w:color w:val="000000"/>
          <w:sz w:val="22"/>
          <w:szCs w:val="22"/>
          <w:lang w:val="en-IE"/>
        </w:rPr>
      </w:pPr>
      <w:r w:rsidRPr="0002782C">
        <w:rPr>
          <w:rFonts w:ascii="Calibri" w:hAnsi="Calibri" w:cs="Tahoma"/>
          <w:b/>
          <w:color w:val="000000"/>
          <w:sz w:val="22"/>
          <w:szCs w:val="22"/>
          <w:lang w:val="en-IE"/>
        </w:rPr>
        <w:lastRenderedPageBreak/>
        <w:t xml:space="preserve">Standard Conditions for a </w:t>
      </w:r>
      <w:r>
        <w:rPr>
          <w:rFonts w:ascii="Calibri" w:hAnsi="Calibri" w:cs="Tahoma"/>
          <w:b/>
          <w:color w:val="000000"/>
          <w:sz w:val="22"/>
          <w:szCs w:val="22"/>
          <w:lang w:val="en-IE"/>
        </w:rPr>
        <w:t>LIMITED</w:t>
      </w:r>
      <w:r w:rsidRPr="0002782C">
        <w:rPr>
          <w:rFonts w:ascii="Calibri" w:hAnsi="Calibri" w:cs="Tahoma"/>
          <w:b/>
          <w:color w:val="000000"/>
          <w:sz w:val="22"/>
          <w:szCs w:val="22"/>
          <w:lang w:val="en-IE"/>
        </w:rPr>
        <w:t xml:space="preserve"> Survey Licence </w:t>
      </w:r>
    </w:p>
    <w:p w:rsidR="0002782C" w:rsidRDefault="0002782C" w:rsidP="0002782C">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1. Licence holders should use the established procedures described in following manuals as closely as possible: </w:t>
      </w:r>
    </w:p>
    <w:p w:rsidR="0002782C" w:rsidRDefault="0002782C" w:rsidP="0002782C">
      <w:pPr>
        <w:autoSpaceDE w:val="0"/>
        <w:autoSpaceDN w:val="0"/>
        <w:adjustRightInd w:val="0"/>
        <w:spacing w:after="120"/>
        <w:rPr>
          <w:rFonts w:ascii="Calibri" w:hAnsi="Calibri" w:cs="Tahoma"/>
          <w:sz w:val="22"/>
          <w:szCs w:val="22"/>
        </w:rPr>
      </w:pPr>
      <w:r>
        <w:rPr>
          <w:rFonts w:ascii="Calibri" w:hAnsi="Calibri" w:cs="Tahoma"/>
          <w:color w:val="333333"/>
          <w:sz w:val="22"/>
          <w:szCs w:val="22"/>
        </w:rPr>
        <w:t>Reynolds, J.D., O’Connor, W., O’Keeffe, C. &amp; Lynn, D. (2010) A technical manual for monitoring white-clawed crayfish</w:t>
      </w:r>
      <w:r>
        <w:rPr>
          <w:rFonts w:ascii="Calibri" w:hAnsi="Calibri" w:cs="Tahoma"/>
          <w:i/>
          <w:iCs/>
          <w:color w:val="333333"/>
          <w:sz w:val="22"/>
          <w:szCs w:val="22"/>
        </w:rPr>
        <w:t xml:space="preserve"> </w:t>
      </w:r>
      <w:proofErr w:type="spellStart"/>
      <w:r>
        <w:rPr>
          <w:rFonts w:ascii="Calibri" w:hAnsi="Calibri" w:cs="Tahoma"/>
          <w:i/>
          <w:iCs/>
          <w:color w:val="333333"/>
          <w:sz w:val="22"/>
          <w:szCs w:val="22"/>
        </w:rPr>
        <w:t>Austropotamobius</w:t>
      </w:r>
      <w:proofErr w:type="spellEnd"/>
      <w:r>
        <w:rPr>
          <w:rFonts w:ascii="Calibri" w:hAnsi="Calibri" w:cs="Tahoma"/>
          <w:i/>
          <w:iCs/>
          <w:color w:val="333333"/>
          <w:sz w:val="22"/>
          <w:szCs w:val="22"/>
        </w:rPr>
        <w:t xml:space="preserve"> </w:t>
      </w:r>
      <w:proofErr w:type="spellStart"/>
      <w:r>
        <w:rPr>
          <w:rFonts w:ascii="Calibri" w:hAnsi="Calibri" w:cs="Tahoma"/>
          <w:i/>
          <w:iCs/>
          <w:color w:val="333333"/>
          <w:sz w:val="22"/>
          <w:szCs w:val="22"/>
        </w:rPr>
        <w:t>pallipes</w:t>
      </w:r>
      <w:proofErr w:type="spellEnd"/>
      <w:r>
        <w:rPr>
          <w:rFonts w:ascii="Calibri" w:hAnsi="Calibri" w:cs="Tahoma"/>
          <w:i/>
          <w:iCs/>
          <w:color w:val="333333"/>
          <w:sz w:val="22"/>
          <w:szCs w:val="22"/>
        </w:rPr>
        <w:t xml:space="preserve"> </w:t>
      </w:r>
      <w:r>
        <w:rPr>
          <w:rFonts w:ascii="Calibri" w:hAnsi="Calibri" w:cs="Tahoma"/>
          <w:color w:val="333333"/>
          <w:sz w:val="22"/>
          <w:szCs w:val="22"/>
        </w:rPr>
        <w:t xml:space="preserve">in Irish lakes. </w:t>
      </w:r>
      <w:r>
        <w:rPr>
          <w:rFonts w:ascii="Calibri" w:hAnsi="Calibri" w:cs="Tahoma"/>
          <w:sz w:val="22"/>
          <w:szCs w:val="22"/>
        </w:rPr>
        <w:t xml:space="preserve">Irish Wildlife Manuals, No 45. National Parks and Wildlife Service, Department of the Environment, Heritage and Local Government, </w:t>
      </w:r>
      <w:smartTag w:uri="urn:schemas-microsoft-com:office:smarttags" w:element="City">
        <w:smartTag w:uri="urn:schemas-microsoft-com:office:smarttags" w:element="place">
          <w:r>
            <w:rPr>
              <w:rFonts w:ascii="Calibri" w:hAnsi="Calibri" w:cs="Tahoma"/>
              <w:sz w:val="22"/>
              <w:szCs w:val="22"/>
            </w:rPr>
            <w:t>Dublin</w:t>
          </w:r>
        </w:smartTag>
      </w:smartTag>
      <w:r>
        <w:rPr>
          <w:rFonts w:ascii="Calibri" w:hAnsi="Calibri" w:cs="Tahoma"/>
          <w:sz w:val="22"/>
          <w:szCs w:val="22"/>
        </w:rPr>
        <w:t>.</w:t>
      </w:r>
    </w:p>
    <w:p w:rsidR="0002782C" w:rsidRDefault="0002782C" w:rsidP="0002782C">
      <w:pPr>
        <w:autoSpaceDE w:val="0"/>
        <w:autoSpaceDN w:val="0"/>
        <w:adjustRightInd w:val="0"/>
        <w:spacing w:after="120"/>
        <w:rPr>
          <w:rFonts w:ascii="Calibri" w:hAnsi="Calibri" w:cs="Tahoma"/>
          <w:color w:val="000000"/>
          <w:sz w:val="22"/>
          <w:szCs w:val="22"/>
          <w:lang w:val="en-IE"/>
        </w:rPr>
      </w:pPr>
      <w:r>
        <w:rPr>
          <w:rFonts w:ascii="Calibri" w:hAnsi="Calibri" w:cs="Tahoma"/>
          <w:sz w:val="22"/>
          <w:szCs w:val="22"/>
        </w:rPr>
        <w:t xml:space="preserve">O’Connor, W., Hayes G., O’Keeffe, C. &amp; Lynn, D. (2009) Monitoring of white-clawed crayfish </w:t>
      </w:r>
      <w:proofErr w:type="spellStart"/>
      <w:r>
        <w:rPr>
          <w:rFonts w:ascii="Calibri" w:hAnsi="Calibri" w:cs="Tahoma"/>
          <w:i/>
          <w:sz w:val="22"/>
          <w:szCs w:val="22"/>
        </w:rPr>
        <w:t>Austropotamobius</w:t>
      </w:r>
      <w:proofErr w:type="spellEnd"/>
      <w:r>
        <w:rPr>
          <w:rFonts w:ascii="Calibri" w:hAnsi="Calibri" w:cs="Tahoma"/>
          <w:i/>
          <w:sz w:val="22"/>
          <w:szCs w:val="22"/>
        </w:rPr>
        <w:t xml:space="preserve"> </w:t>
      </w:r>
      <w:proofErr w:type="spellStart"/>
      <w:r>
        <w:rPr>
          <w:rFonts w:ascii="Calibri" w:hAnsi="Calibri" w:cs="Tahoma"/>
          <w:i/>
          <w:sz w:val="22"/>
          <w:szCs w:val="22"/>
        </w:rPr>
        <w:t>pallipes</w:t>
      </w:r>
      <w:proofErr w:type="spellEnd"/>
      <w:r>
        <w:rPr>
          <w:rFonts w:ascii="Calibri" w:hAnsi="Calibri" w:cs="Tahoma"/>
          <w:sz w:val="22"/>
          <w:szCs w:val="22"/>
        </w:rPr>
        <w:t xml:space="preserve"> in Irish lakes in 2007. Irish Wildlife Manuals, No 37. National Parks and Wildlife Service, Department of the Environment, Heritage and Local Government, </w:t>
      </w:r>
      <w:smartTag w:uri="urn:schemas-microsoft-com:office:smarttags" w:element="City">
        <w:smartTag w:uri="urn:schemas-microsoft-com:office:smarttags" w:element="place">
          <w:r>
            <w:rPr>
              <w:rFonts w:ascii="Calibri" w:hAnsi="Calibri" w:cs="Tahoma"/>
              <w:sz w:val="22"/>
              <w:szCs w:val="22"/>
            </w:rPr>
            <w:t>Dublin</w:t>
          </w:r>
        </w:smartTag>
      </w:smartTag>
      <w:r>
        <w:rPr>
          <w:rFonts w:ascii="Calibri" w:hAnsi="Calibri" w:cs="Tahoma"/>
          <w:sz w:val="22"/>
          <w:szCs w:val="22"/>
        </w:rPr>
        <w:t>.</w:t>
      </w:r>
    </w:p>
    <w:p w:rsidR="0002782C" w:rsidRDefault="0002782C" w:rsidP="0002782C">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rPr>
        <w:t xml:space="preserve">Peay S (2003). Monitoring the White-clawed Crayfish </w:t>
      </w:r>
      <w:proofErr w:type="spellStart"/>
      <w:r>
        <w:rPr>
          <w:rFonts w:ascii="Calibri" w:hAnsi="Calibri" w:cs="Tahoma"/>
          <w:i/>
          <w:color w:val="000000"/>
          <w:sz w:val="22"/>
          <w:szCs w:val="22"/>
        </w:rPr>
        <w:t>Austropotamobius</w:t>
      </w:r>
      <w:proofErr w:type="spellEnd"/>
      <w:r>
        <w:rPr>
          <w:rFonts w:ascii="Calibri" w:hAnsi="Calibri" w:cs="Tahoma"/>
          <w:i/>
          <w:color w:val="000000"/>
          <w:sz w:val="22"/>
          <w:szCs w:val="22"/>
        </w:rPr>
        <w:t xml:space="preserve"> </w:t>
      </w:r>
      <w:proofErr w:type="spellStart"/>
      <w:r>
        <w:rPr>
          <w:rFonts w:ascii="Calibri" w:hAnsi="Calibri" w:cs="Tahoma"/>
          <w:i/>
          <w:color w:val="000000"/>
          <w:sz w:val="22"/>
          <w:szCs w:val="22"/>
        </w:rPr>
        <w:t>pallipes</w:t>
      </w:r>
      <w:proofErr w:type="spellEnd"/>
      <w:r>
        <w:rPr>
          <w:rFonts w:ascii="Calibri" w:hAnsi="Calibri" w:cs="Tahoma"/>
          <w:color w:val="000000"/>
          <w:sz w:val="22"/>
          <w:szCs w:val="22"/>
        </w:rPr>
        <w:t xml:space="preserve">. Conserving </w:t>
      </w:r>
      <w:proofErr w:type="spellStart"/>
      <w:r>
        <w:rPr>
          <w:rFonts w:ascii="Calibri" w:hAnsi="Calibri" w:cs="Tahoma"/>
          <w:color w:val="000000"/>
          <w:sz w:val="22"/>
          <w:szCs w:val="22"/>
        </w:rPr>
        <w:t>Natura</w:t>
      </w:r>
      <w:proofErr w:type="spellEnd"/>
      <w:r>
        <w:rPr>
          <w:rFonts w:ascii="Calibri" w:hAnsi="Calibri" w:cs="Tahoma"/>
          <w:color w:val="000000"/>
          <w:sz w:val="22"/>
          <w:szCs w:val="22"/>
        </w:rPr>
        <w:t xml:space="preserve"> 2000 Rivers Monitoring Series No. 1, English Nature, Peterborough.</w:t>
      </w:r>
    </w:p>
    <w:p w:rsidR="0002782C" w:rsidRDefault="0002782C" w:rsidP="0002782C">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2. </w:t>
      </w:r>
      <w:r>
        <w:rPr>
          <w:rFonts w:ascii="Calibri" w:hAnsi="Calibri"/>
          <w:color w:val="000000"/>
          <w:sz w:val="22"/>
          <w:szCs w:val="22"/>
          <w:lang w:val="en-IE"/>
        </w:rPr>
        <w:t>STRICT biosecurity measures should be applied following the Inland Fisheries Ireland protocol (</w:t>
      </w:r>
      <w:hyperlink r:id="rId5" w:history="1">
        <w:r>
          <w:rPr>
            <w:rStyle w:val="Hyperlink"/>
            <w:rFonts w:ascii="Calibri" w:hAnsi="Calibri"/>
            <w:sz w:val="22"/>
            <w:szCs w:val="22"/>
            <w:lang w:val="en-IE"/>
          </w:rPr>
          <w:t>http://www.fisheriesireland.ie/Biosecurity/biosecurity-protocol-for-field-survey-work.html</w:t>
        </w:r>
      </w:hyperlink>
      <w:r>
        <w:rPr>
          <w:rFonts w:ascii="Calibri" w:hAnsi="Calibri"/>
          <w:color w:val="000000"/>
          <w:sz w:val="22"/>
          <w:szCs w:val="22"/>
          <w:lang w:val="en-IE"/>
        </w:rPr>
        <w:t>) for the purposes of preventing the introduction and spread of disease and alien species. All equipment should be appropriately treated before and after work and before moving to a new site.</w:t>
      </w:r>
    </w:p>
    <w:p w:rsidR="0002782C" w:rsidRDefault="0002782C" w:rsidP="0002782C">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lang w:val="en-IE"/>
        </w:rPr>
        <w:t xml:space="preserve">3. Surveyors must familiarise themselves with crayfish identification. All crayfish should be positively identified as native White-clawed Crayfish </w:t>
      </w:r>
      <w:proofErr w:type="spellStart"/>
      <w:r>
        <w:rPr>
          <w:rFonts w:ascii="Calibri" w:hAnsi="Calibri" w:cs="Tahoma"/>
          <w:i/>
          <w:color w:val="000000"/>
          <w:sz w:val="22"/>
          <w:szCs w:val="22"/>
          <w:lang w:val="en-IE"/>
        </w:rPr>
        <w:t>Austropotamobius</w:t>
      </w:r>
      <w:proofErr w:type="spellEnd"/>
      <w:r>
        <w:rPr>
          <w:rFonts w:ascii="Calibri" w:hAnsi="Calibri" w:cs="Tahoma"/>
          <w:i/>
          <w:color w:val="000000"/>
          <w:sz w:val="22"/>
          <w:szCs w:val="22"/>
          <w:lang w:val="en-IE"/>
        </w:rPr>
        <w:t xml:space="preserve"> </w:t>
      </w:r>
      <w:proofErr w:type="spellStart"/>
      <w:r>
        <w:rPr>
          <w:rFonts w:ascii="Calibri" w:hAnsi="Calibri" w:cs="Tahoma"/>
          <w:i/>
          <w:color w:val="000000"/>
          <w:sz w:val="22"/>
          <w:szCs w:val="22"/>
          <w:lang w:val="en-IE"/>
        </w:rPr>
        <w:t>pallipes</w:t>
      </w:r>
      <w:proofErr w:type="spellEnd"/>
      <w:r>
        <w:rPr>
          <w:rFonts w:ascii="Calibri" w:hAnsi="Calibri" w:cs="Tahoma"/>
          <w:i/>
          <w:color w:val="000000"/>
          <w:sz w:val="22"/>
          <w:szCs w:val="22"/>
          <w:lang w:val="en-IE"/>
        </w:rPr>
        <w:t xml:space="preserve"> </w:t>
      </w:r>
      <w:r>
        <w:rPr>
          <w:rFonts w:ascii="Calibri" w:hAnsi="Calibri" w:cs="Tahoma"/>
          <w:color w:val="000000"/>
          <w:sz w:val="22"/>
          <w:szCs w:val="22"/>
          <w:lang w:val="en-IE"/>
        </w:rPr>
        <w:t>before release back into water. In the case of doubt, advice must be sought immediately from NPWS or a recognised expert on the group. Under no circumstances must any crayfish which are suspected of being a non-native species be returned to the wild.</w:t>
      </w:r>
      <w:r>
        <w:rPr>
          <w:rFonts w:ascii="Calibri" w:hAnsi="Calibri" w:cs="Tahoma"/>
          <w:color w:val="000000"/>
          <w:sz w:val="22"/>
          <w:szCs w:val="22"/>
        </w:rPr>
        <w:t xml:space="preserve"> </w:t>
      </w:r>
    </w:p>
    <w:p w:rsidR="0002782C" w:rsidRDefault="0002782C" w:rsidP="0002782C">
      <w:pPr>
        <w:autoSpaceDE w:val="0"/>
        <w:autoSpaceDN w:val="0"/>
        <w:adjustRightInd w:val="0"/>
        <w:spacing w:after="120"/>
        <w:rPr>
          <w:rFonts w:ascii="Calibri" w:hAnsi="Calibri" w:cs="Tahoma"/>
          <w:color w:val="000000"/>
          <w:sz w:val="22"/>
          <w:szCs w:val="22"/>
        </w:rPr>
      </w:pPr>
      <w:r>
        <w:rPr>
          <w:rFonts w:ascii="Calibri" w:hAnsi="Calibri" w:cs="Tahoma"/>
          <w:color w:val="000000"/>
          <w:sz w:val="22"/>
          <w:szCs w:val="22"/>
        </w:rPr>
        <w:t>4. Crayfish Plague. Surveyors should familiar with the symptoms and signs of Crayfish Plague and MUST report any suspicions of the disease to NPWS IMMEDIATELY. These signs include abnormal escape or other behaviour and presence of dead or dying individuals.</w:t>
      </w:r>
    </w:p>
    <w:p w:rsidR="0002782C" w:rsidRDefault="0002782C" w:rsidP="0002782C">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rPr>
        <w:t>5. This licence permits capture, trapping and temporary confinement of crayfish for the purposes of presence/absence survey and proper identification but not translocation of crayfish from any area that is to be affected by any proposed works. All White-clawed Crayfish are to be returned to the point of capture/trapping location as soon as possible after capture.</w:t>
      </w:r>
    </w:p>
    <w:p w:rsidR="0002782C" w:rsidRDefault="0002782C" w:rsidP="0002782C">
      <w:pPr>
        <w:autoSpaceDE w:val="0"/>
        <w:autoSpaceDN w:val="0"/>
        <w:adjustRightInd w:val="0"/>
        <w:spacing w:after="120"/>
        <w:rPr>
          <w:rFonts w:ascii="Calibri" w:hAnsi="Calibri" w:cs="Tahoma"/>
          <w:color w:val="000000"/>
          <w:sz w:val="22"/>
          <w:szCs w:val="22"/>
          <w:lang w:val="en-IE"/>
        </w:rPr>
      </w:pPr>
      <w:r>
        <w:rPr>
          <w:rFonts w:ascii="Calibri" w:hAnsi="Calibri" w:cs="Tahoma"/>
          <w:color w:val="000000"/>
          <w:sz w:val="22"/>
          <w:szCs w:val="22"/>
          <w:lang w:val="en-IE"/>
        </w:rPr>
        <w:t xml:space="preserve">6. This is a LIMITED LICENCE and the licence holder MUST work with at least one FULL LICENCE holder who is responsible for reporting. </w:t>
      </w:r>
    </w:p>
    <w:p w:rsidR="0002782C" w:rsidRDefault="0002782C" w:rsidP="0002782C">
      <w:pPr>
        <w:autoSpaceDE w:val="0"/>
        <w:autoSpaceDN w:val="0"/>
        <w:adjustRightInd w:val="0"/>
        <w:spacing w:after="120"/>
        <w:rPr>
          <w:rFonts w:ascii="Calibri" w:hAnsi="Calibri" w:cs="Tahoma"/>
          <w:color w:val="000000"/>
          <w:sz w:val="22"/>
          <w:szCs w:val="22"/>
          <w:lang w:val="en-IE"/>
        </w:rPr>
      </w:pPr>
    </w:p>
    <w:p w:rsidR="00D721F8" w:rsidRDefault="00D721F8" w:rsidP="00D721F8">
      <w:pPr>
        <w:autoSpaceDE w:val="0"/>
        <w:autoSpaceDN w:val="0"/>
        <w:adjustRightInd w:val="0"/>
        <w:spacing w:after="120"/>
        <w:rPr>
          <w:rFonts w:ascii="Calibri" w:hAnsi="Calibri" w:cs="Tahoma"/>
          <w:sz w:val="22"/>
          <w:szCs w:val="22"/>
          <w:lang w:val="en-IE"/>
        </w:rPr>
      </w:pPr>
      <w:r>
        <w:rPr>
          <w:rFonts w:ascii="Calibri" w:hAnsi="Calibri" w:cs="Tahoma"/>
          <w:sz w:val="22"/>
          <w:szCs w:val="22"/>
          <w:lang w:val="en-IE"/>
        </w:rPr>
        <w:t xml:space="preserve">Dr Brian Nelson, </w:t>
      </w:r>
      <w:r>
        <w:rPr>
          <w:rFonts w:ascii="Calibri" w:hAnsi="Calibri" w:cs="Tahoma"/>
          <w:i/>
          <w:iCs/>
          <w:sz w:val="22"/>
          <w:szCs w:val="22"/>
          <w:lang w:val="en-IE"/>
        </w:rPr>
        <w:t xml:space="preserve">Invertebrate Ecologist, National Parks and Wildlife Service, Department of Housing, Local Government and Heritage, </w:t>
      </w:r>
      <w:r>
        <w:rPr>
          <w:rFonts w:ascii="Calibri" w:hAnsi="Calibri" w:cs="Tahoma"/>
          <w:sz w:val="22"/>
          <w:szCs w:val="22"/>
          <w:lang w:val="en-IE"/>
        </w:rPr>
        <w:t>90 King Street North, DUBLIN, D07 N7CV</w:t>
      </w:r>
    </w:p>
    <w:p w:rsidR="007F50E3" w:rsidRDefault="007F50E3" w:rsidP="00D721F8">
      <w:pPr>
        <w:autoSpaceDE w:val="0"/>
        <w:autoSpaceDN w:val="0"/>
        <w:adjustRightInd w:val="0"/>
        <w:spacing w:after="120"/>
      </w:pPr>
      <w:r>
        <w:rPr>
          <w:rFonts w:ascii="Calibri" w:hAnsi="Calibri" w:cs="Tahoma"/>
          <w:sz w:val="22"/>
          <w:szCs w:val="22"/>
          <w:lang w:val="en-IE"/>
        </w:rPr>
        <w:t>Brian.nelson@housing.gov.ie</w:t>
      </w:r>
    </w:p>
    <w:p w:rsidR="0002782C" w:rsidRDefault="0002782C" w:rsidP="0002782C">
      <w:pPr>
        <w:autoSpaceDE w:val="0"/>
        <w:autoSpaceDN w:val="0"/>
        <w:adjustRightInd w:val="0"/>
        <w:spacing w:after="120"/>
      </w:pPr>
    </w:p>
    <w:p w:rsidR="008E1B11" w:rsidRPr="00627693" w:rsidRDefault="008E1B11" w:rsidP="00627693"/>
    <w:sectPr w:rsidR="008E1B11" w:rsidRPr="00627693" w:rsidSect="00DC39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C66"/>
    <w:rsid w:val="0002782C"/>
    <w:rsid w:val="00074DD9"/>
    <w:rsid w:val="000D7350"/>
    <w:rsid w:val="001B4CEE"/>
    <w:rsid w:val="001D1A78"/>
    <w:rsid w:val="002E791D"/>
    <w:rsid w:val="00372378"/>
    <w:rsid w:val="00377480"/>
    <w:rsid w:val="003D1813"/>
    <w:rsid w:val="003D5B21"/>
    <w:rsid w:val="00406BEA"/>
    <w:rsid w:val="004D4DBB"/>
    <w:rsid w:val="00517C66"/>
    <w:rsid w:val="00533FC8"/>
    <w:rsid w:val="00627693"/>
    <w:rsid w:val="006A4039"/>
    <w:rsid w:val="00724FFC"/>
    <w:rsid w:val="00747623"/>
    <w:rsid w:val="007E0550"/>
    <w:rsid w:val="007F50E3"/>
    <w:rsid w:val="00875FF0"/>
    <w:rsid w:val="008E1B11"/>
    <w:rsid w:val="0093145E"/>
    <w:rsid w:val="009A63B4"/>
    <w:rsid w:val="00A21D62"/>
    <w:rsid w:val="00BB1063"/>
    <w:rsid w:val="00BB1A3D"/>
    <w:rsid w:val="00C02498"/>
    <w:rsid w:val="00D17585"/>
    <w:rsid w:val="00D721F8"/>
    <w:rsid w:val="00D92CC4"/>
    <w:rsid w:val="00D94C08"/>
    <w:rsid w:val="00D94DF5"/>
    <w:rsid w:val="00DC394B"/>
    <w:rsid w:val="00DD7060"/>
    <w:rsid w:val="00E005B2"/>
    <w:rsid w:val="00E228E9"/>
    <w:rsid w:val="00EB0E16"/>
    <w:rsid w:val="00EC1769"/>
    <w:rsid w:val="00F304F3"/>
    <w:rsid w:val="00F70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9C8DF6A-1DE2-4AAE-97D0-2A33A13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E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0550"/>
    <w:rPr>
      <w:i/>
      <w:iCs/>
    </w:rPr>
  </w:style>
  <w:style w:type="character" w:styleId="Hyperlink">
    <w:name w:val="Hyperlink"/>
    <w:rsid w:val="006A4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98739">
      <w:bodyDiv w:val="1"/>
      <w:marLeft w:val="0"/>
      <w:marRight w:val="0"/>
      <w:marTop w:val="0"/>
      <w:marBottom w:val="0"/>
      <w:divBdr>
        <w:top w:val="none" w:sz="0" w:space="0" w:color="auto"/>
        <w:left w:val="none" w:sz="0" w:space="0" w:color="auto"/>
        <w:bottom w:val="none" w:sz="0" w:space="0" w:color="auto"/>
        <w:right w:val="none" w:sz="0" w:space="0" w:color="auto"/>
      </w:divBdr>
    </w:div>
    <w:div w:id="673383614">
      <w:bodyDiv w:val="1"/>
      <w:marLeft w:val="0"/>
      <w:marRight w:val="0"/>
      <w:marTop w:val="0"/>
      <w:marBottom w:val="0"/>
      <w:divBdr>
        <w:top w:val="none" w:sz="0" w:space="0" w:color="auto"/>
        <w:left w:val="none" w:sz="0" w:space="0" w:color="auto"/>
        <w:bottom w:val="none" w:sz="0" w:space="0" w:color="auto"/>
        <w:right w:val="none" w:sz="0" w:space="0" w:color="auto"/>
      </w:divBdr>
    </w:div>
    <w:div w:id="795804114">
      <w:bodyDiv w:val="1"/>
      <w:marLeft w:val="0"/>
      <w:marRight w:val="0"/>
      <w:marTop w:val="0"/>
      <w:marBottom w:val="0"/>
      <w:divBdr>
        <w:top w:val="none" w:sz="0" w:space="0" w:color="auto"/>
        <w:left w:val="none" w:sz="0" w:space="0" w:color="auto"/>
        <w:bottom w:val="none" w:sz="0" w:space="0" w:color="auto"/>
        <w:right w:val="none" w:sz="0" w:space="0" w:color="auto"/>
      </w:divBdr>
    </w:div>
    <w:div w:id="893084033">
      <w:bodyDiv w:val="1"/>
      <w:marLeft w:val="0"/>
      <w:marRight w:val="0"/>
      <w:marTop w:val="0"/>
      <w:marBottom w:val="0"/>
      <w:divBdr>
        <w:top w:val="none" w:sz="0" w:space="0" w:color="auto"/>
        <w:left w:val="none" w:sz="0" w:space="0" w:color="auto"/>
        <w:bottom w:val="none" w:sz="0" w:space="0" w:color="auto"/>
        <w:right w:val="none" w:sz="0" w:space="0" w:color="auto"/>
      </w:divBdr>
    </w:div>
    <w:div w:id="1237714147">
      <w:bodyDiv w:val="1"/>
      <w:marLeft w:val="0"/>
      <w:marRight w:val="0"/>
      <w:marTop w:val="0"/>
      <w:marBottom w:val="0"/>
      <w:divBdr>
        <w:top w:val="none" w:sz="0" w:space="0" w:color="auto"/>
        <w:left w:val="none" w:sz="0" w:space="0" w:color="auto"/>
        <w:bottom w:val="none" w:sz="0" w:space="0" w:color="auto"/>
        <w:right w:val="none" w:sz="0" w:space="0" w:color="auto"/>
      </w:divBdr>
    </w:div>
    <w:div w:id="1734935644">
      <w:bodyDiv w:val="1"/>
      <w:marLeft w:val="0"/>
      <w:marRight w:val="0"/>
      <w:marTop w:val="0"/>
      <w:marBottom w:val="0"/>
      <w:divBdr>
        <w:top w:val="none" w:sz="0" w:space="0" w:color="auto"/>
        <w:left w:val="none" w:sz="0" w:space="0" w:color="auto"/>
        <w:bottom w:val="none" w:sz="0" w:space="0" w:color="auto"/>
        <w:right w:val="none" w:sz="0" w:space="0" w:color="auto"/>
      </w:divBdr>
    </w:div>
    <w:div w:id="19913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sheriesireland.ie/Biosecurity/biosecurity-protocol-for-field-survey-work.html" TargetMode="External"/><Relationship Id="rId4" Type="http://schemas.openxmlformats.org/officeDocument/2006/relationships/hyperlink" Target="http://www.fisheriesireland.ie/Biosecurity/biosecurity-protocol-for-field-survey-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Conditions for Crayfish licence River Shannon EIS study for Waterways Ireland</vt:lpstr>
    </vt:vector>
  </TitlesOfParts>
  <Company>DoEHLG</Company>
  <LinksUpToDate>false</LinksUpToDate>
  <CharactersWithSpaces>6297</CharactersWithSpaces>
  <SharedDoc>false</SharedDoc>
  <HLinks>
    <vt:vector size="6" baseType="variant">
      <vt:variant>
        <vt:i4>7012409</vt:i4>
      </vt:variant>
      <vt:variant>
        <vt:i4>0</vt:i4>
      </vt:variant>
      <vt:variant>
        <vt:i4>0</vt:i4>
      </vt:variant>
      <vt:variant>
        <vt:i4>5</vt:i4>
      </vt:variant>
      <vt:variant>
        <vt:lpwstr>http://www.fisheriesireland.ie/Biosecurity/biosecurity-protocol-for-field-survey-work.html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Crayfish licence River Shannon EIS study for Waterways Ireland</dc:title>
  <dc:creator>Brian Nelson</dc:creator>
  <cp:lastModifiedBy>Brian Nelson</cp:lastModifiedBy>
  <cp:revision>5</cp:revision>
  <cp:lastPrinted>2010-06-01T14:44:00Z</cp:lastPrinted>
  <dcterms:created xsi:type="dcterms:W3CDTF">2019-01-29T12:18:00Z</dcterms:created>
  <dcterms:modified xsi:type="dcterms:W3CDTF">2021-04-14T08:56:00Z</dcterms:modified>
</cp:coreProperties>
</file>